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207</w:t>
      </w:r>
    </w:p>
    <w:p>
      <w:r>
        <w:t>Bundesgericht (BGE), 2016-05-30, DE</w:t>
      </w:r>
    </w:p>
    <w:p>
      <w:r>
        <w:rPr>
          <w:b/>
        </w:rPr>
        <w:t xml:space="preserve">Quelle: </w:t>
      </w:r>
      <w:r>
        <w:t>https://mcp.opencaselaw.ch/entscheid/bge_142 IV 207</w:t>
      </w:r>
    </w:p>
    <w:p>
      <w:r>
        <w:t>FR: ATF 142 IV 207</w:t>
      </w:r>
    </w:p>
    <w:p>
      <w:r>
        <w:t>IT: DTF 142 IV 207</w:t>
      </w:r>
    </w:p>
    <w:p>
      <w:pPr>
        <w:pStyle w:val="Heading2"/>
      </w:pPr>
      <w:r>
        <w:t>Regeste</w:t>
      </w:r>
    </w:p>
    <w:p>
      <w:r>
        <w:t>Regeste Art. 6 Ziff. 1 EMRK; Art. 14 Ziff. 3 lit. g UNO-Pakt II; Art. 113 Abs. 1, Art. 170 Abs. 1, Art. 171, Art. 197 Abs. 1 lit. c und d, Art. 248 Abs. 1, Art. 264 Abs. 1 und Art. 265 Abs. 4 StPO; Art. 7 Abs. 2 GwG; Art. 47 BankG. Strafprozessualer "nemo tenetur"-Grundsatz. Entsiegelung eines sichergestellten bankinternen Memorandums, welches zuvor Gegenstand eines bankenaufsichtsrechtlichen Vorabklärungs- bzw. Auskunftsverfahrens gebildet hat. Untersuchungsrelevanz der versiegelten Unterlage und Verhältnismässigkeit der Entsiegelung (E. 7). Tragweite des Verbots des Selbstbelastungszwangs bei einer beschuldigten Bank. Gesetzliche Aufgabenverteilung und Koordination zwischen der FINMA und der Bundesanwaltschaft bei angezeigten Geldwäschereiverdachtsfällen. Die fragliche bankinterne Unterlage wurde aufgrund eines nicht strafbewehrten Auskunftsbegehrens der FINMA erstellt. Der "nemo tenetur"-Grundsatz steht insofern einer gesetzeskonformen strafprozessualen Sicherstellung einer Kopie der Unterlage bei der beschuldigten Bank nicht entgegen (E. 8). Die von der beschuldigten Bank angerufenen Geheimnisschutzinteressen bilden hier (auch im Lichte der gesetzlichen Selbstbelastungsprivilegien) ebenfalls kein Entsiegelungshindernis (E. 9-12).</w:t>
      </w:r>
    </w:p>
    <w:p>
      <w:pPr>
        <w:pStyle w:val="Heading2"/>
      </w:pPr>
      <w:r>
        <w:t>Erwägungen</w:t>
      </w:r>
    </w:p>
    <w:p>
      <w:r>
        <w:rPr>
          <w:b/>
        </w:rPr>
        <w:t>E. 7.1</w:t>
      </w:r>
    </w:p>
    <w:p>
      <w:r>
        <w:t>Das sichergestellte "Memorandum" der beschuldigten Bank vom 9. Juli 2012, dessen Entsiegelung die Bundesanwaltschaft beantragt, ist sodann untersuchungsrelevant:</w:t>
      </w:r>
    </w:p>
    <w:p>
      <w:r>
        <w:rPr>
          <w:b/>
        </w:rPr>
        <w:t>E. 7.1.1</w:t>
      </w:r>
    </w:p>
    <w:p>
      <w:r>
        <w:t>Es handelt sich um einen internen Bericht, der die diversen Bankdokumente strukturiert und zusammenfasst, welche dem angezeigten mutmasslichen Geldwäschereifall zugrunde liegen. Die fraglichen Dokumente erstrecken sich auf die sorgfaltsrechtlich relevanten (fallbezogenen) Bankformulare, E-Mails, Aktennotizen und internen Prüfberichte sowie auf Protokolle von bankinternen Privatanhörungen und Assessments. Die genannten Bankunterlagen und ihre strukturierte Zusammenfassung im versiegelten Memorandum geben Aufschluss über das Vorgehen der Organe und Angestellten der Beschwerdegegnerin bei der Identifizierung der (oder des) Bankkunden und bei der Feststellung der an Vermögenswerten wirtschaftlich berechtigten Personen . Ebenso dokumentieren sie die gesetzlich gebotenen besonderen Abklärungen , etwa bei ungewöhnlichen oder mit erhöhten Risiken behafteten Transaktionen oder Geschäftsbeziehungen, insbesondere Geschäftsbeziehungen zu ausländischen "politisch exponierten Personen" und ihnen nahestehenden Personen, oder bei Anzeichen für verbrecherische Hintergründe von Vermögenswerten und Finanztransaktionen (vgl. Art. 3-6 des Geldwäschereigesetzes vom 10. Oktober 1997 [GwG; SR 955.0] und Art. 10-19 der Geldwäschereiverordnung-FINMA vom 8. Dezember 2010 [GwV-FINMA; SR 955.033.0]). Auch geben die Dokumente Aufschluss BGE 142 IV 207 S. 210 über die gesetzlich vorgeschriebenen organisatorischen Massnahmen, welche die Bank zur Verhinderung von Geldwäscherei (und Terrorismusfinanzierung) zu treffen hat ( Art. 8 GwG und Art. 21-31 GwV-FINMA ; zu diesen Complianceverpflichtungen und ihrer Umsetzung bei diversen Schweizer Banken s. TAMARA TAUBE, Entstehung, Bedeutung und Umfang der Sorgfaltspflichten der Schweizer Banken bei der Geldwäschereiprävention im Bankenalltag, 2013, S. 140-205 und 212-234).</w:t>
      </w:r>
    </w:p>
    <w:p>
      <w:r>
        <w:rPr>
          <w:b/>
        </w:rPr>
        <w:t>E. 7.1.2</w:t>
      </w:r>
    </w:p>
    <w:p>
      <w:r>
        <w:t>Zu den ausländischen "politisch exponierten Personen", deren Geschäftsverbindungen zur Bank von Gesetzes wegen zu dokumentieren und zu kontrollieren sind, gehören insbesondere hohe Politiker und hohe Verwaltungsfunktionäre auf nationaler Ebene sowie Unternehmen und Personen, die den genannten Personen aus familiären, persönlichen oder geschäftlichen Gründen erkennbar nahestehen ( Art. 2a Abs. 1 lit. a und Abs. 2 GwG ; Art. 2 Abs. 1 lit. a GwV-FINMA ). Die Aufnahme von Geschäftsbeziehungen mit erhöhten Risiken bedarf der Zustimmung einer vorgesetzten Person oder Stelle oder der Geschäftsführung ( Art. 17 GwV-FINMA ). Das oberste Geschäftsführungsorgan oder mindestens eines seiner Mitglieder entscheidet über die Aufnahme von Geschäftsbeziehungen mit "politisch exponierten Personen" und alljährlich über deren Weiterführung ( Art. 18 Abs. 1 lit. a GwV-FINMA ). Analoges gilt für die Anordnung regelmässiger Kontrollen aller Geschäftsbeziehungen mit erhöhten Risiken und ihrer Überwachung und Auswertung ( Art. 18 Abs. 1 lit. b GwV-FINMA ).</w:t>
      </w:r>
    </w:p>
    <w:p>
      <w:r>
        <w:rPr>
          <w:b/>
        </w:rPr>
        <w:t>E. 7.1.3</w:t>
      </w:r>
    </w:p>
    <w:p>
      <w:r>
        <w:t>Alle Finanzintermediäre, darunter die gesetzlich zugelassenen Banken ( Art. 2 Abs. 2 lit. a GwG ), müssen über die getätigten Transaktionen und über die nach dem GwG gebotenen Abklärungen Belege so erstellen, dass fachkundige Dritte sich ein zuverlässiges Urteil über die Transaktionen und Geschäftsbeziehungen sowie über die Einhaltung der Bestimmungen des GwG bilden können ( Art. 7 Abs. 1 GwG ). Die dokumentationspflichtigen Banken bewahren die Belege so auf, dass sie auch allfälligen Auskunfts- und Beschlagnahmebegehren der Strafverfolgungsbehörden innert angemessener Frist nachkommen können ( Art. 7 Abs. 2 GwG ; vgl. TAUBE, a.a.O., S. 205-211). Diese Dokumentations- und Aufbewahrungspflicht im Hinblick auf allfällige Strafuntersuchungen erstreckt sich auf "alle nötigen Dokumente" ( Art. 20 Abs. 2 GwV-FINMA i.V.m. Art. 17 und Art. 18 Abs. 1 lit. e GwG ). BGE 142 IV 207 S. 211</w:t>
      </w:r>
    </w:p>
    <w:p>
      <w:r>
        <w:rPr>
          <w:b/>
        </w:rPr>
        <w:t>E. 7.1.4</w:t>
      </w:r>
    </w:p>
    <w:p>
      <w:r>
        <w:t>Zu dokumentieren sind sodann die organisatorischen Massnahmen, welche die Bank in ihrem Verantwortungsbereich zur Verhinderung von Geldwäscherei (und Terrorismusfinanzierung) zu treffen hat, insbesondere im Rahmen einer genügenden Ausbildung des Personals und einschlägiger Kontrollen verdächtiger Geschäftsvorgänge ( Art. 8 GwG und Art. 21-31 GwV-FINMA i.V.m. Art. 102 Abs. 2 StGB ; vgl. dazu TAUBE, a.a.O., S. 212-220). Die Bank hat sich auch darüber auszuweisen, dass ihre Zweigniederlassungen (oder im Finanz- oder Versicherungsbereich tätigen Gruppengesellschaften) im Ausland die gesetzlichen Compliance-Vorschriften einhalten ( Art. 5 Abs. 1 GwV-FINMA i.V.m. Art. 17 und Art. 18 Abs. 1 lit. e GwG ). Besondere Aufmerksamkeit ist dabei Tochtergesellschaften oder Zweigniederlassungen zu widmen, die sich in Ländern befinden, die auf internationaler Ebene als "mit erhöhten Risiken verbunden" gelten ( Art. 5 Abs. 2 GwV-FINMA ). Die Bank muss ihre mit Geldwäscherei (und Terrorismusfinanzierung) verbundenen Rechts- und Reputationsrisiken global erfassen, begrenzen und überwachen ( Art. 6 Abs. 1 GwV-FINMA ).</w:t>
      </w:r>
    </w:p>
    <w:p>
      <w:r>
        <w:rPr>
          <w:b/>
        </w:rPr>
        <w:t>E. 7.1.5</w:t>
      </w:r>
    </w:p>
    <w:p>
      <w:r>
        <w:t>Die private Beschwerdegegnerin legt nicht substanziiert dar, inwiefern das versiegelte Memorandum vom 9. Juli 2012 für Untersuchungszwecke offensichtlich untauglich wäre (vgl. BGE 141 IV 77 E. 4.3 S. 81; BGE 138 IV 225 E. 7.1 S. 229). Die Bundesanwaltschaft macht geltend, es drohe diesbezüglich ein schwerwiegender Beweisverlust, der die Wahrheitsfindung gefährde. Das Memorandum strukturiere die zahlreichen einschlägigen Bankformulare, Aktennotizen, E-Mails und Gesprächsprotokolle und fasse sie im untersuchten komplexen und grenzüberschreitenden Kontext thematisch zusammen. Falls der Bericht nicht entsiegelt würde, müssten (subsidiär) zwangsläufig sämtliche ihm zugrunde liegenden Originaldokumente im Rahmen von separaten sehr umfangreichen Hausdurchsuchungen sichergestellt, gesichtet, beschlagnahmt und anschliessend aufwändig ausgewertet werden. Ein solches Vorgehen läge (im Lichte der Verhältnismässigkeit und Wirksamkeit von Beweiserhebungen) weder im Interesse der beschuldigten Bank noch im öffentlichen Interesse an einer effizienten Strafuntersuchung und Wahrheitsfindung. Auch die Vorinstanz räumt (mit Recht) ein, dass das versiegelte Memorandum untersuchungsrelevant ist.</w:t>
      </w:r>
    </w:p>
    <w:p>
      <w:r>
        <w:rPr>
          <w:b/>
        </w:rPr>
        <w:t>E. 7.2.1</w:t>
      </w:r>
    </w:p>
    <w:p>
      <w:r>
        <w:t>Neben der Untersuchungsrelevanz ist unter dem Gesichtspunkt der Verhältnismässigkeit weiter zu prüfen, ob die Bedeutung der BGE 142 IV 207 S. 212 untersuchten Straftat die Entsiegelung rechtfertigt ( Art. 197 Abs. 1 lit. d StPO ). Auch dies ist zu bejahen: Die Beweiserhebung erfolgt zur Aufklärung eines schwerwiegenden internationalen Korruptions- und Geldwäschereiverdachtsfalles. Die Strafuntersuchung dient insofern auch der Gewährleistung der Sicherheit und Reputation des schweizerischen Finanzplatzes und dem Interesse der Schweizer Wirtschaft und Öffentlichkeit an strafrechtskonformen Abwehrmassnahmen (insbesondere von international tätigen Banken) gegen Geldwäscherei und Korruption von hohen Amtsträgern. Eine bankenaufsichtsrechtliche Untersuchung des angezeigten Falles durch die FINMA ist unbestrittenermassen nicht erfolgt. Die FINMA hat sich (vorabklärungsweise) auf die Einholung eines Auskunftsberichtes der beschuldigten Bank beschränkt. Einem Ersuchen der Bundesanwaltschaft um eine (unter den Bundesbehörden koordinierte) Herausgabe des betreffenden Memorandums an die Bundesanwaltschaft hat die FINMA keine Folge geleistet (vgl. dazu unten, E. 8.10-8.17). Die Schweiz hat im vorliegenden Zusammenhang einem von der untersuchten Korruptionsaffäre mitbetroffenen asiatischen Staat am 11. Februar 2011 bereits akzessorische Rechtshilfe gewährt und Bankunterlagen übermittelt, welche ein (im März 2010 aufgelöstes) Schweizer Bankkonto der hauptverdächtigen Amtsperson betreffen.</w:t>
      </w:r>
    </w:p>
    <w:p>
      <w:r>
        <w:rPr>
          <w:b/>
        </w:rPr>
        <w:t>E. 7.2.2</w:t>
      </w:r>
    </w:p>
    <w:p>
      <w:r>
        <w:t>Inwiefern die streitige untersuchungsrelevante Beweiserhebung durch mildere strafprozessuale Massnahmen ( Art. 197 Abs. 1 lit. c StPO ) hätte ersetzt werden können, ist weder ersichtlich noch von der Beschwerdegegnerin nachvollziehbar dargetan: Einem auf das fragliche Memorandum beschränkten Editions begehren hat sich die Bank widersetzt, weshalb die Bundesanwaltschaft die streitigen Zwangsmassnahmen (Hausdurchsuchung, vorläufige Sicherstellung des Memorandums, Entsiegelungsgesuch) verfügte (vgl. Art. 265 Abs. 4 StPO ). Falls anstelle des versiegelten zusammenfassenden Memorandums alle einschlägigen Originaldokumente noch nachträglich einzeln erhoben und gesichtet werden müssten, wären in der vorliegenden Konstellation umfangreiche Hausdurchsuchungen bzw. Sicherstellungen und Beschlagnahmungen bei den betroffenen Niederlassungen der beschuldigten Bank im In- und Ausland durchzuführen, was im Lichte der Verhältnismässigkeit von Zwangsmassnahmen keine "mildere Massnahme" darstellen kann. Darüber hinaus sind bei der Prüfung der Verhältnismässigkeit auch die Interessen der strafprozessualen Wahrheitsfindung mitzuberücksichtigen: Wie sich aus dem angefochtenen Entscheid und den Akten BGE 142 IV 207 S. 213 ergibt, erstreckt sich die Untersuchung auf viele Beteiligte, insbesondere auf diverse Bankkunden mit Dutzenden von Firmen und Konten in verschiedenen Ländern (darunter einige sogenannte "Offshore"-Destinationen). Die betreffenden Originalunterlagen sind äusserst umfangreich, die untersuchten Finanztransaktionen komplex. Eine separate Erhebung aller Original-Einzeldokumente, auf welche sich das Memorandum bezieht, würde die Strafuntersuchung deutlich komplizieren, verteuern und zeitlich nochmals verlängern. Die Strafanzeige des Vereins Bruno-Manser-Fonds gegen die beschuldigte Bank und die Eröffnung der Strafuntersuchung erfolgten bereits vor ca. vier Jahren. Das vorinstanzliche Entsiegelungsverfahren dauerte mehr als sechs Monate (zur einmonatigen gesetzlichen Ordnungsfrist s. Art. 248 Abs. 3 StPO ). Das Entsiegelungsgesuch der Bundesanwaltschaft vom 9. Dezember 2014 richtet sich im Übrigen gegen die beschuldigte Person selber, so dass Art. 197 Abs. 2 StPO hier nicht zur Anwendung gelangt.</w:t>
      </w:r>
    </w:p>
    <w:p>
      <w:r>
        <w:rPr>
          <w:b/>
        </w:rPr>
        <w:t>E. 8</w:t>
      </w:r>
    </w:p>
    <w:p>
      <w:r>
        <w:t>Weiter ist zu prüfen, ob schutzwürdige Geheimnisinteressen der privaten Beschwerdegegnerin (oder dritter Personen) der Entsiegelung entgegenstehen. Dabei ist insbesondere dem strafprozessalen Verbot des Selbstbelastungszwangs ("nemo tenetur"-Grundsatz) Rechnung zu tragen. Die beschuldigte Bank und die Vorinstanz stellen sich zunächst auf den Standpunkt, im vorliegenden Fall habe die Bundesanwaltschaft eine Unterlage aus einem separaten bankenaufsichtsrechtlichen Verwaltungsverfahren der FINMA beigezogen bzw. sichergestellt. Deren Entsiegelung und Verwendung im Strafuntersuchungsverfahren stehe das strafprozessuale Selbstbelastungsprivileg entgegen.</w:t>
      </w:r>
    </w:p>
    <w:p>
      <w:r>
        <w:rPr>
          <w:b/>
        </w:rPr>
        <w:t>E. 8.1</w:t>
      </w:r>
    </w:p>
    <w:p>
      <w:r>
        <w:t>Die beschuldigte Person muss sich nicht selbst belasten. Sie hat namentlich das Recht, die Aussage und ihre Mitwirkung im Strafverfahren zu verweigern (Art. 113 Abs. 1 Sätze 1-2 StPO). Sie muss sich aber den gesetzlich vorgesehenen Zwangsmassnahmen unterziehen ( Art. 113 Abs. 1 Satz 3 StPO ). Diese Regel wurde vor Erlass der StPO bereits sinngemäss von der bundesgerichtlichen Rechtsprechung aus dem Rechtsgleichheitsgebot der Bundesverfassung abgeleitet (vgl. BGE 131 IV 36 E. 3.1 S. 40; BGE 130 I 126 E. 2.1 S. 128 f.). Im Übrigen sind Zwangsmittel, Gewaltanwendung, Drohungen, Versprechungen, Täuschungen und Mittel, welche die Denkfähigkeit oder die Willensfreiheit einer Person beeinträchtigen können, bei der Beweiserhebung untersagt ( Art. 140 Abs. 1 StPO ). Solche Methoden sind auch dann unzulässig, wenn die betroffene Person ihrer BGE 142 IV 207 S. 214 Anwendung zustimmt ( Art. 140 Abs. 2 StPO ). Entsprechend erhobene Beweise unterliegen einem absoluten Verwertungsverbot ( Art. 141 Abs. 1 StPO ). Auch Beweise, die Strafbehörden in strafbarer Weise oder unter Verletzung von Gültigkeitsvorschriften erhoben haben, dürfen nicht verwertet werden, es sei denn, ihre Verwertung sei zur Aufklärung schwerer Straftaten unerlässlich ( Art. 141 Abs. 2 StPO ).</w:t>
      </w:r>
    </w:p>
    <w:p>
      <w:r>
        <w:rPr>
          <w:b/>
        </w:rPr>
        <w:t>E. 8.2</w:t>
      </w:r>
    </w:p>
    <w:p>
      <w:r>
        <w:t>Das sogenannte strafprozessuale Selbstbelastungsprivileg ("nemo tenetur se ipsum accusare") ist auch grundrechtlich ausdrücklich verankert: Gemäss Art. 14 Ziff. 3 lit. g UNO-Pakt II (SR 0.103.2) darf ein "wegen einer strafbaren Handlung Angeklagter nicht gezwungen werden, gegen sich selbst als Zeuge auszusagen oder sich schuldig zu bekennen".</w:t>
      </w:r>
    </w:p>
    <w:p>
      <w:r>
        <w:rPr>
          <w:b/>
        </w:rPr>
        <w:t>E. 8.3</w:t>
      </w:r>
    </w:p>
    <w:p>
      <w:r>
        <w:t>Nach der Rechtsprechung des Bundesgerichtes, die mit derjenigen des Europäischen Gerichtshofes für Menschenrechte übereinstimmt, gewährleistet auch Art. 6 Ziff. 1 EMRK (Grundsatz des "fair trial") im Strafprozess ein (ungeschriebenes) Schweigerecht und ein Recht, nicht zu seiner eigenen Verurteilung beitragen zu müssen:</w:t>
      </w:r>
    </w:p>
    <w:p>
      <w:r>
        <w:rPr>
          <w:b/>
        </w:rPr>
        <w:t>E. 8.3.1</w:t>
      </w:r>
    </w:p>
    <w:p>
      <w:r>
        <w:t>Daraus ergibt sich, dass die Strafbehörden nicht auf Beweismittel zurückgreifen dürfen, die durch Druck oder Zwang in Missachtung des Willens der beschuldigten Person erlangt worden sind ( BGE 140 II 384 E. 3.3.2 S. 390; BGE 138 IV 47 E. 2.6.1 S. 51; BGE 131 IV 36 E. 3.1 S. 40-42; BGE 130 I 126 E. 2.1 S. 128 f.; je mit Hinweisen; zu den Implikationen des Selbstbelastungsprivilegs bei der Ausübung des Vorschlagsrechtes für den Offizialverteidiger s.a. BGE 139 IV 113 ). Gegen das Verbot des Selbstbelastungszwangs verstösst z.B. ein strafbewehrter Befehl an die beschuldigte oder an eine andere aussageverweigerungsberechtigte Person, potentiell belastende Beweisunterlagen herauszugeben oder belastende Aussagen gegen sich oder (im Rahmen des Aussageverweigerungsrechts) eine andere Person zu machen ( BGE 140 II 384 E. 3.3.2 S. 391, E. 3.3.6-3.4 S. 394 f.; BGE 131 IV 36 E. 3.1 S. 40-42; je mit Hinweisen; Urteile des EGMR Funke gegen Frankreich vom 25. Februar 1993 [Nr. 10588/83], Recueil CourEDH Serie A Bd. 256A § 44; Chambaz gegen Schweiz vom 5. April 2012 [Nr. 11663/04] § 39, 54; J. B. gegen Schweiz vom 3. Mai 2001 [Nr. 31827/96]).</w:t>
      </w:r>
    </w:p>
    <w:p>
      <w:r>
        <w:rPr>
          <w:b/>
        </w:rPr>
        <w:t>E. 8.3.2</w:t>
      </w:r>
    </w:p>
    <w:p>
      <w:r>
        <w:t>Zulässig ist hingegen die aufgrund gesetzlicher Zwangsmassnahmen (auch gegen den Willen des Beschuldigten) erfolgte Erhebung von Beweismitteln, die bereits vorliegen, bevor strafprozessualer Zwang ausgeübt wird. Dies gilt namentlich für Beweisunterlagen, BGE 142 IV 207 S. 215 die im Rahmen einer Hausdurchsuchung beschlagnahmt werden ( BGE 140 II 384 E. 3.3.2 S. 390; BGE 138 IV 47 E. 2.6.1 S. 52; Urteile 1B_347/2015 vom 29. März 2016 E. 4.3; 1B_125/2015 vom 15. Juni 2015 E. 3.4-3.7; 1P.519/2006 vom 19. Dezember 2006 E. 3.2; EGMR Saunders gegen Vereinigtes Königreich vom 17. Dezember 1996 [Nr. 19187/91], Recueil CourEDH 1996-VI S. 2044 § 69; vgl. Art. 113 Abs. 1 Satz 3 und Abs. 2 i.V.m. Art. 265 Abs. 4 StPO ). Nicht gegen Art. 6 Ziff. 1 EMRK verstossen auch blosse Aufforderungen, in einem Verwaltungs- oder Strafverfahren Dokumente einzureichen, die nicht mit einer Strafdrohung wegen Ungehorsams verbunden sind. In einem aufsichtsrechtlichen Verwaltungsverfahren gilt dies insbesondere, wenn für den Editionsadressaten eine verwaltungsgesetzliche Pflicht besteht, entsprechende Dokumente zu erstellen, aufzubewahren und den zuständigen Behörden zur Verfügung zu stellen ( BGE 140 II 384 E. 3.3.4 S. 392; s. zu dieser Rechtsprechung z.B. CHRISTOPHER GETH, Aufsichtsrechtliche Mitwirkungspflichten und nemo tenetur, in: Banken zwischen Strafrecht und Aufsichtsrecht, 2014, S. 141 ff.; SABINE GLESS, Nemo tenetur se ipsum accusare und verwaltungsrechtliche Auskunftspflichten, in: Festschrift für Werner Beulke zum 70. Geburtstag, Fahl/Müller/Satzger/Swoboda [Hrsg.], Heidelberg 2015, S. 723 ff.; DOMINIQUE OTT, Der Grundsatz "nemo tenetur se ipsum accusare" - unter besonderer Berücksichtigung der strassenverkehrsrechtlichen Pflichten, 2012, S. 180 ff.; SIMON ROTH, Das Verhältnis zwischen verwaltungsrechtlichen Mitwirkungspflichten und dem Grundsatz nemo tenetur se ipsum accusare - Zusammenfassung und Würdigung der Rechtsprechung des Europäischen Gerichtshofs für Menschenrechte, ZStrR 129/2011 S. 296 ff., 321 f.; ders., Die Geltung von nemo tenetur im Verwaltungsverfahren, Jusletter 17. Februar 2014).</w:t>
      </w:r>
    </w:p>
    <w:p>
      <w:r>
        <w:rPr>
          <w:b/>
        </w:rPr>
        <w:t>E. 8.3.3</w:t>
      </w:r>
    </w:p>
    <w:p>
      <w:r>
        <w:t>Zwar gilt das strafprozessuale Verbot des Selbstbelastungszwangs grundsätzlich auch für beschuldigte juristische Personen. Der "nemo tenetur"-Grundsatz ist jedoch in dem Sinne restriktiv zu handhaben, dass der aufsichtsrechtliche und strafprozessuale Zugriff auf Unterlagen, welche das beschuldigte Unternehmen aufgrund verwaltungsrechtlicher (insbesondere konzessionsrechtlicher) Gesetzesvorschriften erstellen, aufbewahren und dokumentieren muss, nicht unterlaufen werden kann ( BGE 140 II 384 E. 3.3.4 S. 392 f. mit Hinweisen). Zu diesen Vorschriften gehören auch die Dokumentationspflichten von Banken nach der Geldwäschereigesetzgebung ( BGE 140 II 384 E. 3.3.4 S. 393). BGE 142 IV 207 S. 216</w:t>
      </w:r>
    </w:p>
    <w:p>
      <w:r>
        <w:rPr>
          <w:b/>
        </w:rPr>
        <w:t>E. 8.4</w:t>
      </w:r>
    </w:p>
    <w:p>
      <w:r>
        <w:t>Nach der Praxis des EGMR und des Bundesgerichtes gilt das Selbstbelastungsprivileg von Art. 6 EMRK als ungeschriebenes Grundrecht nicht "absolut": Das Strafprozessrecht dient dazu, auf eine faire Weise die Wahrheitsfindung zu ermöglichen. Gerade bei beschuldigten juristischen Personen bzw. Unternehmen ist eine differenzierte Abwägung vorzunehmen zwischen ihren grundrechtlich garantierten Verfahrensrechten und dem öffentlichen Interesse (sowie gegebenenfalls demjenigen von geschädigten Personen) an einer effizienten strafprozessualen Wahrheitserforschung. Dabei ist ein angemessener Ausgleich der divergierenden Interessen anzustreben, was sachgerechte Anpassungen der "nemo tenetur"-Regeln an die jeweiligen konkreten Verhältnisse des Falles zulässt bzw. sogar gebietet ( BGE 140 II 384 E. 3.3.5 S. 393 f. mit Hinweisen). Diese Rechtsprechung wurde in der Literatur zum bankenspezifischen Aufsichts- und Strafprozessrecht zum Teil als zu restriktiv kritisiert (vgl. PAOLO BERNASCONI, Nemo tenetur - erosione di principi procedurali a scapito di banche e di imprese nel labirinto di procedure giudiziarie e amministrative, RtiD 2012 S. 531 ff.; JEREMIAS FELLMANN, "nemo tenetur light" bei strafähnlichen Verwaltungssanktionen? - Bemerkungen zu BGE 140 II 384 , forumpoenale 2015 S. 43 ff.; GLESS, a.a.O., S. 723 ff.). Andere Autoren befürworten hingegen eine noch zurückhaltendere Handhabung des strafprozessualen "nemo tenetur"-Grundsatzes (vgl. HANSJÖRG SEILER, Das [Miss-]Verhältnis zwischen strafprozessualem Schweigerecht und verwaltungsrechtlicher Mitwirkungs- und Auskunftspflicht, recht 23/2005 S. 11 ff., 18).</w:t>
      </w:r>
    </w:p>
    <w:p>
      <w:r>
        <w:rPr>
          <w:b/>
        </w:rPr>
        <w:t>E. 8.5</w:t>
      </w:r>
    </w:p>
    <w:p>
      <w:r>
        <w:t>Der Aufsicht durch die FINMA unterstehen nach dem Bundesgesetz vom 22. Juni 2007 über die Eidgenössische Finanzmarktaufsicht (FINMAG; SR 956.1) die Personen, die nach den Finanzmarktgesetzen (darunter das BankG [SR 952.0] und das GwG) eine Bewilligung, eine Anerkennung, eine Zulassung oder eine Registrierung der Finanzmarktaufsichtsbehörde benötigen (Art. 3 lit. a i.V.m. Art. 1 Abs. 1 lit. d und lit. f FINMAG ). Die Finanzmarktaufsicht bezweckt unter anderem den Schutz der Funktionsfähigkeit der Finanzmärkte. Sie trägt damit zur Stärkung des Ansehens und der Wettbewerbsfähigkeit des Finanzplatzes Schweiz bei ( Art. 5 FINMAG ). Die FINMA übt die Aufsicht nach den Finanzmarktgesetzen und nach dem FINMAG aus ( Art. 6 Abs. 1 FINMAG ).</w:t>
      </w:r>
    </w:p>
    <w:p>
      <w:r>
        <w:rPr>
          <w:b/>
        </w:rPr>
        <w:t>E. 8.6</w:t>
      </w:r>
    </w:p>
    <w:p>
      <w:r>
        <w:t>Die beaufsichtigten Banken müssen der FINMA alle Auskünfte erteilen und Unterlagen herausgeben, die sie zur Erfüllung ihrer BGE 142 IV 207 S. 217 Aufgaben benötigt ( Art. 29 Abs. 1 FINMAG ). Darüber hinaus kann die FINMA eine Prüfung der beaufsichtigten Bank (nach Art. 24-28a FINMAG ) selbst ausführen oder ausführen lassen. Sie kann zum Vollzug der Finanzmarktgesetze auch (grenzüberschreitende) direkte Prüfungen bei beaufsichtigten Banken im Ausland selber vornehmen oder durch Prüfgesellschaften bzw. beigezogene Prüfbeauftragte vornehmen lassen ( Art. 43 Abs. 1 FINMAG ).</w:t>
      </w:r>
    </w:p>
    <w:p>
      <w:r>
        <w:rPr>
          <w:b/>
        </w:rPr>
        <w:t>E. 8.7</w:t>
      </w:r>
    </w:p>
    <w:p>
      <w:r>
        <w:t>Ergeben sich Anhaltspunkte für Verletzungen aufsichtsrechtlicher Bestimmungen, eröffnet die FINMA ein förmliches aufsichtsrechtliches Verfahren ( Art. 30 FINMAG ). Verletzt eine beaufsichtigte Bank die Bestimmungen des FINMAG oder eines Finanzmarktgesetzes oder bestehen sonstige Missstände, so sorgt die FINMA für die Wiederherstellung des ordnungsgemässen Zustandes ( Art. 31 FINMAG ). Ergibt das Verfahren, dass die beaufsichtigte Bank aufsichtsrechtliche Bestimmungen schwer verletzt hat, und müssen keine Massnahmen zur Wiederherstellung des ordnungsgemässen Zustandes mehr angeordnet werden, so kann die FINMA eine Feststellungsverfügung erlassen ( Art. 32 FINMAG ). Stellt die FINMA eine schwere Verletzung aufsichtsrechtlicher Bestimmungen fest, so kann sie der verantwortlichen Person die Tätigkeit in leitender Stellung bei einer von ihr beaufsichtigten Bank für die Dauer von bis zu fünf Jahren untersagen ( Art. 33 FINMAG ). Die FINMA kann eine unabhängige und fachkundige Person damit beauftragen, bei einer beaufsichtigten Bank einen aufsichtsrechtlich relevanten Sachverhalt abzuklären (Untersuchungsauftrag) oder von ihr angeordnete aufsichtsrechtliche Massnahmen umzusetzen ( Art. 36 Abs. 1 FINMAG ). Die FINMA entzieht einer beaufsichtigten Bank die Zulassung, wenn sie die Voraussetzungen für die Finanzmarkttätigkeit nicht mehr erfüllt oder aufsichtsrechtliche Bestimmungen schwer verletzt ( Art. 37 Abs. 1 FINMAG ). Mit Busse bis zu Fr. 100'000.- wird bestraft, wer einer von der FINMA unter Hinweis auf die Strafdrohung von Art. 48 FINMAG ergangenen rechtskräftigen Verfügung vorsätzlich nicht Folge leistet ( Art. 48 FINMAG ).</w:t>
      </w:r>
    </w:p>
    <w:p>
      <w:r>
        <w:rPr>
          <w:b/>
        </w:rPr>
        <w:t>E. 8.8</w:t>
      </w:r>
    </w:p>
    <w:p>
      <w:r>
        <w:t>Die FINMA und die zuständige Strafverfolgungsbehörde tauschen die im Rahmen der Zusammenarbeit und zur Erfüllung ihrer Aufgaben notwendigen Informationen aus. Sie verwenden die erhaltenen Informationen ausschliesslich zur Erfüllung ihrer jeweiligen Aufgaben ( Art. 38 Abs. 1 FINMAG ). Sie koordinieren ihre Untersuchungen, soweit möglich und erforderlich ( Art. 38 Abs. 2 FINMAG ). Gemäss Art. 40 FINMAG kann die FINMA die Bekanntgabe von BGE 142 IV 207 S. 218 nicht öffentlich zugänglichen Informationen und die Herausgabe von Akten gegenüber Strafverfolgungsbehörden und anderen inländischen Behörden verweigern, soweit die Informationen und die Akten ausschliesslich der internen Meinungsbildung dienen (lit. a), deren Bekannt- oder Herausgabe ein laufendes Verfahren gefährden oder die Erfüllung ihrer Aufsichtstätigkeit beeinträchtigen würde (lit. b), oder sie mit den Zielen der Finanzmarktaufsicht oder mit deren Zweck nicht vereinbar ist (lit. c). Über Meinungsverschiedenheiten in der Zusammenarbeit zwischen der FINMA einerseits und Strafverfolgungsbehörden anderseits entscheidet das Bundesverwaltungsgericht auf Ersuchen einer der betroffenen Behörden ( Art. 41 FINMAG ).</w:t>
      </w:r>
    </w:p>
    <w:p>
      <w:r>
        <w:rPr>
          <w:b/>
        </w:rPr>
        <w:t>E. 8.9</w:t>
      </w:r>
    </w:p>
    <w:p>
      <w:r>
        <w:t>Bei der FINMA handelt es sich nicht um eine Strafbehörde im Sinne von Art. 12-14 StPO und Art. 2 des Strafbehördenorganisationsgesetzes vom 19. März 2010 [StBOG; SR 173.71]. Die Bundesanwaltschaft ist im vorliegenden Fall für die Strafuntersuchung zuständig ( Art. 24 Abs. 1 lit. a StPO i.V.m. Art. 305bis StGB und Art. 9 Abs. 2 lit. a StBOG ). Sie leitet das Vorverfahren und kann strafprozessuale Zwangsmassnahmen anordnen ( Art. 61 lit. a und Art. 198 Abs. 1 lit. a StPO ). Die Zulässigkeit von Zwangsmassnahmen (gemäss dem 5. Titel der StPO) richtet sich nach Art. 196-298 StPO .</w:t>
      </w:r>
    </w:p>
    <w:p>
      <w:r>
        <w:rPr>
          <w:b/>
        </w:rPr>
        <w:t>E. 8.10</w:t>
      </w:r>
    </w:p>
    <w:p>
      <w:r>
        <w:t>Wie sich aus den Akten ergibt, hat der Verein Bruno-Manser-Fonds eine Kopie seiner am 25. Mai 2012 bei der Bundesanwaltschaft (BA) erhobenen Strafanzeige auch bei der FINMA (als Aufsichtsbehörde über die angezeigte Bank) eingereicht. Die BA hat die Bank mit Schreiben vom 21. Juni 2012 auf die Strafanzeige aufmerksam gemacht und ihr mitgeteilt, dass ein Entscheid über die Eröffnung einer Strafuntersuchung noch ausstehe. Mit E-Mail vom 3. Juli 2012 hat die FINMA die angezeigte Bank als Aufsichtsbehörde ( Art. 12 lit. a und Art. 18 Abs. 1 lit. b GwG , Art. 6 Abs. 1 FINMAG ) und mit ausdrücklichem Hinweis auf die erfolgte Strafanzeige eingeladen, eine "Stellungnahme" bzw. ein "Risk Assessment" zu den fallbezogenen Compliance-Abläufen und Personen einzureichen. Die beschuldigte Bank hat sich schon im vorinstanzlichen Entsiegelungsverfahren auf den Standpunkt gestellt, die FINMA habe im Rahmen dieses Vorabklärungsverfahrens "keine eigenen aufsichtsrechtlichen Ermittlungen" durchgeführt, sondern sich lediglich über die angezeigten Geschäfte "routinemässig in Kenntnis setzen lassen". Dies ergebe sich auch daraus, dass die Aufforderung der FINMA zur Berichterstattung von deren "Geschäftsbereich Banken" gekommen sei und nicht von ihrem "Geschäftsbereich Enforcement". BGE 142 IV 207 S. 219</w:t>
      </w:r>
    </w:p>
    <w:p>
      <w:r>
        <w:rPr>
          <w:b/>
        </w:rPr>
        <w:t>E. 8.11</w:t>
      </w:r>
    </w:p>
    <w:p>
      <w:r>
        <w:t>Die FINMA hat nach der Strafanzeige und Eröffnung der Strafuntersuchung weder eine aktualisierte Prüfung der beschuldigten Bank (nach Art. 24-28a FINMAG ) oder einer ihrer ausländischen Zweigniederlassungen ( Art. 43 FINMAG ) angeordnet noch ein förmliches Aufsichtsverfahren (nach Art. 30-37 FINMAG ) eingeleitet. Auch eine aufsichtsrechtliche Untersuchung des angezeigten Sachverhaltes (nach Art. 36 FINMAG ) erfolgte nicht. Nach den vorliegenden Akten beschränkte sich die FINMA (vorabklärungsweise) auf die aufsichtsrechtliche Einholung einer Auskunft bei der beschuldigten Bank nach Art. 29 Abs. 1 FINMAG . Die Aufforderung zur Auskunftserteilung war nicht strafbewehrt. Das Gesetz sieht (in Art. 44-47 FINMAG ) keine Straffolgen für verweigerte Auskünfte nach Art. 29 FINMAG vor. Ebenso wenig erfolgte verfügungsweise eine Strafandrohung nach Art. 48 FINMAG oder Art. 292 StGB (vgl. BGE 140 II 384 E. 3.3.4 S. 392 f.). Die angezeigte Bank erstellte ein auf 9. Juli 2012 datiertes entsprechendes Memorandum zuhanden der FINMA.</w:t>
      </w:r>
    </w:p>
    <w:p>
      <w:r>
        <w:rPr>
          <w:b/>
        </w:rPr>
        <w:t>E. 8.12</w:t>
      </w:r>
    </w:p>
    <w:p>
      <w:r>
        <w:t>Am 29. August 2012 eröffnete die BA im angezeigten Zusammenhang eine Strafuntersuchung gegen die Bank und weitere (noch unbekannte) Personen. Mit Schreiben vom 7. März 2013 ersuchte die BA die FINMA um Informationen und Unterlagen aus dem aufsichtsrechtlichen Verfahren zur untersuchungsgegenständlichen Geldwäscherei-Compliance der beschuldigten Bank. Am 12. April 2013 teilte die FINMA der BA mit, dass ein Bericht einer Prüfgesellschaft vorliege. Dieser Prüfbericht beziehe sich auf das "Geschäftsjahr 2011" der beschuldigten Bank. Die Prüfgesellschaft habe damals eine allgemeine "prüferische Durchsicht" der Einhaltung von GwG-Pflichten bei der Bank vorgenommen. Bei einer "prüferischen Durchsicht" gebe die Prüfgesellschaft "eine Zusicherung weniger hohen Grades ab". Die erfolgte "Moderate Assurance" bedeute, dass sich die Prüfgesellschaft "nicht ein umfassendes Bild über den zu prüfenden Sachverhalt verschafft", sondern "nur einen angemessenen Überblick" vorgenommen habe. Sie, die FINMA, verfüge (über den genannten Prüfbericht für das Geschäftsjahr 2011 hinaus) über keine sachbezogenen Unterlagen. Entsprechende Dokumente habe die BA direkt bei der Bank zu erheben. Die FINMA habe (nach Eingang der Strafanzeige) "bislang keine Bankunterlagen" zu den angezeigten Kundenbeziehungen erhoben. Sie habe sich aber "von der Bank über die im Zuge der Anzeigen getroffenen Abklärungen und ihre Risikoeinschätzung informieren lassen". Diese Abklärungen habe die beschuldigte Bank im fraglichen Memorandum festgehalten. BGE 142 IV 207 S. 220</w:t>
      </w:r>
    </w:p>
    <w:p>
      <w:r>
        <w:rPr>
          <w:b/>
        </w:rPr>
        <w:t>E. 8.13</w:t>
      </w:r>
    </w:p>
    <w:p>
      <w:r>
        <w:t>Gemäss den vorliegenden Akten hat die FINMA weder eine Untersuchung der angezeigten Transaktionen angeordnet noch einen (aktualisierten) Prüfbericht über die massgeblichen Geschäftsjahre (2006-2010) und die betroffenen Zweigniederlassungen der Bank eingeholt.</w:t>
      </w:r>
    </w:p>
    <w:p>
      <w:r>
        <w:rPr>
          <w:b/>
        </w:rPr>
        <w:t>E. 8.14</w:t>
      </w:r>
    </w:p>
    <w:p>
      <w:r>
        <w:t>Dem Ersuchen der BA um Herausgabe des Memorandums leistete die FINMA mit Schreiben vom 12. April und 19. Juli 2013 (gestützt auf Art. 40 FINMAG ) keine Folge. Die FINMA begründete dies mit der "sehr hohen Kooperationsbereitschaft", welche sie (als Aufsichtsbehörde) von der beschuldigten Bank erwarte. Eine Herausgabe des Memorandums durch die FINMA würde deren Aufsichtstätigkeit "auf Dauer nachhaltig beeinträchtigen". Die BA verzichtete in der Folge auf eine behördlich koordinierte Herausgabe des Memorandums durch die FINMA und verfügte am 25. August 2014 statt dessen die strafprozessuale Edition einer Kopie dieser Unterlage bei der beschuldigten Bank. Nachdem diese die Edition (mit Schreiben vom 30. September 2014) verweigert hatte, liess die BA am 19. November 2014 eine versiegelte Kopie des Memorandums bei der Bank sicherstellen. Am 2. Dezember 2014 liess die FINMA der BA noch eine Kopie der Begleit-E-Mail der Bank (zum Memorandum) zukommen.</w:t>
      </w:r>
    </w:p>
    <w:p>
      <w:r>
        <w:rPr>
          <w:b/>
        </w:rPr>
        <w:t>E. 8.15</w:t>
      </w:r>
    </w:p>
    <w:p>
      <w:r>
        <w:t>Aufgrund der Strafanzeige vom 25. Mai 2012, die sowohl an die BA als auch (in Kopie) an die FINMA gerichtet war, hatte die FINMA ihre aufsichtsrechtliche Tätigkeit (ab 3. Juli 2012) mit der BA soweit möglich zu koordinieren ( Art. 29 Abs. 4 GwG , Art. 38 Abs. 2 FINMAG ). Dies gilt umso mehr, als die BA die förmliche Eröffnung einer Strafuntersuchung wegen Geldwäscherei auch noch (mit Schreiben vom 21. Juni 2012) ausdrücklich in Aussicht gestellt hatte. Art. 38 Abs. 1 FINMAG schreibt ausserdem vor, dass die FINMA und die zuständige Strafverfolgungsbehörde (hier die BA) die im Rahmen ihrer Zusammenarbeit und zur Erfüllung ihrer Aufgaben notwendigen Informationen austauschen (Satz 1). Sie verwenden die erhaltenen Informationen zur Erfüllung ihrer jeweiligen Aufgaben (Satz 2). Eine Verweigerung der Zusammenarbeit mit Strafverfolgungsbehörden ist der FINMA nur unter den spezifischen Voraussetzungen von Art. 40 FINMAG erlaubt. Die angezeigte Bank war ausserdem gesetzlich verpflichtet, die untersuchungsrelevanten internen Unterlagen so aufzubewahren, dass sie allfälligen strafprozessualen Auskunfts- und Beschlagnahmebegehren der BA innert angemessener Frist nachkommen konnte ( Art. 7 Abs. 2 GwG ). BGE 142 IV 207 S. 221</w:t>
      </w:r>
    </w:p>
    <w:p>
      <w:r>
        <w:rPr>
          <w:b/>
        </w:rPr>
        <w:t>E. 8.16</w:t>
      </w:r>
    </w:p>
    <w:p>
      <w:r>
        <w:t>Nachdem die FINMA im Anschluss an die Auskunftseinholung per E-Mail (am 3. Juli 2012) keine weiteren aufsichtsrechtlichen Massnahmen gegen die angezeigte Bank ergriffen oder in Aussicht gestellt hatte, eröffnete die BA am 29. August 2012 förmlich die Strafuntersuchung gegen die private Beschwerdegegnerin. Auch das in der Folge an die beschuldigte Bank adressierte Editionsbegehren der BA vom 25. August 2014 (betreffend das Memorandum vom 9. Juli 2012) war nicht strafbewehrt . Das Gleiche gilt für die von der BA gewährte Fristverlängerung betreffend Edition vom 10. September 2014. Nachdem die Bank dem Editionsbegehren nicht nachgekommen war, ordnete die BA die Beschlagnahmung der Unterlage zu Beweiszwecken an. Anlässlich der Hausdurchsuchung bei der Beschuldigten vom 19. November 2014 stellte die BA eine Kopie des versiegelten Memorandums vom 9. Juli 2012 zwangsweise sicher. Die BA beantragt (auch im Verfahren vor Bundesgericht) die Entsiegelung der Unterlage.</w:t>
      </w:r>
    </w:p>
    <w:p>
      <w:r>
        <w:rPr>
          <w:b/>
        </w:rPr>
        <w:t>E. 8.17</w:t>
      </w:r>
    </w:p>
    <w:p>
      <w:r>
        <w:t>Im vorliegenden Fall ist (im Verfahren nach Art. 194 StPO ) kein Aktenbeizug unter Behörden aus einem separaten Verwaltungsverfahren erfolgt. Die FINMA hat sich geweigert, der BA das gewünschte Memorandum aus dem bankenaufsichtsrechtlichen Vorprüfungsverfahren für die Zwecke der Strafuntersuchung herauszugeben. Angefochten ist weder ein Entscheid des Bundesstrafgerichtes über ein zwischen Bundesbehörden streitiges Aktenbeizugsgesuch ( Art. 194 Abs. 3 StPO ) noch ein Entscheid des Bundesverwaltungsgerichtes über Meinungsverschiedenheiten in der Zusammenarbeit zwischen der FINMA und einer Strafverfolgungsbehörde ( Art. 40 FINMAG ). Weder die FINMA noch die BA haben ein entsprechendes Ersuchen (nach Art. 41 FINMAG ) an das Bundesverwaltungsgericht gestellt. Vielmehr hat die BA eine Kopie der fraglichen Unterlage direkt bei der beschuldigten Bank mittels strafprozessualen Zwangsmassnahmen (Hausdurchsuchung, vorläufige Sicherstellung, Siegelung) erhoben. Angefochten ist der Entscheid des Zwangsmassnahmengerichtes über das Entsiegelungsgesuch der BA.</w:t>
      </w:r>
    </w:p>
    <w:p>
      <w:r>
        <w:rPr>
          <w:b/>
        </w:rPr>
        <w:t>E. 8.18</w:t>
      </w:r>
    </w:p>
    <w:p>
      <w:r>
        <w:t>Nach der oben dargelegten gesetzlichen Regelung und der Praxis des Bundesgerichtes führt der blosse Umstand, dass die strafprozessual sichergestellte Unterlage Gegenstand eines bankenaufsichtsrechtlichen Vorabklärungs- bzw. Auskunftsverfahrens gebildet hat, nicht automatisch zu einem Entsiegelungs- und Beschlagnahmeverbot: BGE 142 IV 207 S. 222</w:t>
      </w:r>
    </w:p>
    <w:p>
      <w:r>
        <w:rPr>
          <w:b/>
        </w:rPr>
        <w:t>E. 8.18.1</w:t>
      </w:r>
    </w:p>
    <w:p>
      <w:r>
        <w:t>Sowohl in Art. 113 Abs. 1 Satz 3 StPO als auch in Art. 7 Abs. 2 GwG wird die strafprozessuale Beschlagnahmung aller gesetzlich vorgeschriebenen Bankbelege bzw. entsprechender Dokumentationen ausdrücklich vorbehalten. Die Dokumentations- und Aufbewahrungspflicht der Bank im Hinblick auf strafprozessuale Beweiserhebungen erstreckt sich auf "alle nötigen Dokumente" ( Art. 20 Abs. 2 GwV-FINMA i.V.m. Art. 17 und Art. 18 Abs. 1 lit. e GwG ; vgl. dazu oben, E. 7.1.1-7.1.5). Weder die aufsichtsrechtliche Einladung (durch die FINMA) zur Auskunftserteilung vom 3. Juli 2012 noch das Editionsbegehren der BA vom 25. August 2014 erfolgten unter Androhung von Strafe (oder unzulässigem Zwang) im Weigerungsfall. Das streitige Memorandum vom 9. Juli 2012 lag ausserdem bereits seit längerer Zeit und im Zugriffsbereich der Bank vor, bevor die BA am 19. November 2014 diesbezüglich (in Form einer Hausdurchsuchung und Sicherstellung) gesetzeskonformen und subsidiären strafprozessualen Zwang ausübte. Auch aus der dargelegten grundrechtlichen Praxis zu Art. 6 Ziff. 1 EMRK (vgl. oben, E. 8.3) ergibt sich hier folglich kein absolutes Beweiserhebungsverbot.</w:t>
      </w:r>
    </w:p>
    <w:p>
      <w:r>
        <w:rPr>
          <w:b/>
        </w:rPr>
        <w:t>E. 8.18.2</w:t>
      </w:r>
    </w:p>
    <w:p>
      <w:r>
        <w:t>Über das Dargelegte hinaus kann offenbleiben, ob für eine strafprozessuale Verwertbarkeit behördlicher Befragungen aus einem Verwaltungsverfahren zusätzlich noch zu verlangen wäre, dass die verwaltungsprozessualen Befragungen streng nach den strafprozessualen Formvorschriften durchgeführt worden wären: Im vorliegenden Fall haben überhaupt keine verwaltungsprozessualen Befragungen (von Organen und Personal der beschuldigten Bank) durch eine Verwaltungsbehörde stattgefunden. Die FINMA hat gar kein förmliches Aufsichtsverfahren eröffnet, geschweige denn eine Untersuchung mit Befragungen durchgeführt oder durchführen lassen. Der von der beschuldigten Bank erbetene interne Bericht stützt sich (neben Bankdokumenten) ausschliesslich auf interne Privatanhörungen durch die Bank selbst. Diese privaten Hearings und Assessments unterstanden nicht dem öffentlichen Verfahrensrecht und schon gar nicht dem Strafprozessrecht.</w:t>
      </w:r>
    </w:p>
    <w:p>
      <w:r>
        <w:rPr>
          <w:b/>
        </w:rPr>
        <w:t>E. 8.18.3</w:t>
      </w:r>
    </w:p>
    <w:p>
      <w:r>
        <w:t>Bei strafrechtlich beschuldigten juristischen Personen, insbesondere bei Banken, welche den dargelegten Gesetzesvorschriften des GwG unterliegen, ist das Selbstbelastungsprivileg (im Sinne von Art. 6 Ziff. 1 EMRK ) im Übrigen differenziert und restriktiv anzuwenden: Die Berufung auf dieses Grundrecht darf nicht dazu führen, dass der (in Art. 113 Abs. 1 Satz 3 StPO und Art. 7 Abs. 2 GwG ) gesetzlich vorgesehene strafprozessuale Zugriff auf Unterlagen, BGE 142 IV 207 S. 223 welche die beschuldigte Bank aufgrund der Geldwäschereigesetzgebung erstellen, aufbewahren und ausreichend dokumentieren muss, faktisch unterlaufen werden kann ( BGE 140 II 384 E. 3.3.4 S. 392 f.; vgl. auch GUNTHER ARZT, Schutz juristischer Personen gegen Selbstbelastung, Juristenzeitung [JZ] 2003 S. 457 ff.; GÜNTER HEINE, Das kommende Unternehmensstrafrecht, ZStrR 121/2003 S. 24 ff., 43; derselbe , Praktische Probleme des Unternehmensstrafrechts, SZW 2005 S. 17 ff., 21 f.; KRAUSKOPF/EMMENEGGER, in: Praxiskommentar Verwaltungsverfahrensgesetz [VwVG], Waldmann/Weissenberger [Hrsg.], 2. Aufl. 2016, N. 70 zu Art. 13 VwVG ; NADINE QUECK, Die Geltung des nemo-tenetur-Grundsatzes zugunsten von Unternehmen, Berlin 2005, S. 271 ff.).</w:t>
      </w:r>
    </w:p>
    <w:p>
      <w:r>
        <w:rPr>
          <w:b/>
        </w:rPr>
        <w:t>E. 8.18.4</w:t>
      </w:r>
    </w:p>
    <w:p>
      <w:r>
        <w:t>Für die Frage der Zulässigkeit einer strafprozessualen Entsiegelung sind die einschlägigen gesetzlichen Regeln von Art. 248 i.V.m. Art. 197 und Art. 264 StPO anwendbar. Zu prüfen bleibt, ob die von der beschuldigten Bank angerufenen Geheimnisschutzinteressen (Aussage-, Editions- und Zeugnisverweigerungsrechte der Bank bzw. ihrer Organe und Angestellen, Bankkundengeheimnis, allfällige Geschäftsgeheimnisse, Amtsgeheimnis usw.) im Lichte des Selbstbelastungsprivilegs zu einem Entsiegelungs- und Beschlagnahmehindernis führen. Dabei ist sowohl den schutzwürdigen Interessen von Betroffenen als auch dem Interesse an der strafprozessualen Wahrheitsfindung angemessen Rechnung zu tragen (zu sog. "Aussagedilemmatas" von Befragten in parallelen Verfahren vgl. auch GILLES BENEDICK, Die Aussagedilemma in parallelen Verfahren, AJP 20/2011 S. 169 ff.; GLESS, a.a.O., S. 723 ff.; ROTH, Jusletter, Rz. 35 ff.; SEILER, a.a.O., S. 11 ff.).</w:t>
      </w:r>
    </w:p>
    <w:p>
      <w:r>
        <w:rPr>
          <w:b/>
        </w:rPr>
        <w:t>E. 9</w:t>
      </w:r>
    </w:p>
    <w:p>
      <w:r>
        <w:t>Die private Beschwerdegegnerin macht weiter geltend, ihr Aussage- und Editionsverweigerungsrecht als beschuldigte juristische Person bzw. das Aussage-, Editions- und Zeugnisverweigerungsrecht ihrer Organe und Angestellten stünden (auch im Lichte des Selbstbelastungsprivilegs) einer Entsiegelung der sichergestellten Unterlage entgegen.</w:t>
      </w:r>
    </w:p>
    <w:p>
      <w:r>
        <w:rPr>
          <w:b/>
        </w:rPr>
        <w:t>E. 9.1</w:t>
      </w:r>
    </w:p>
    <w:p>
      <w:r>
        <w:t>Gegenstände und Vermögenswerte einer beschuldigten Person oder einer Drittperson können beschlagnahmt (oder vorläufig sichergestellt) werden, wenn sie voraussichtlich als Beweismittel gebraucht werden ( Art. 263 Abs. 1 lit. a und Abs. 3 StPO ). Macht eine berechtigte Person geltend, eine Beschlagnahme von Gegenständen und Vermögenswerten sei wegen eines Aussage- oder BGE 142 IV 207 S. 224 Zeugnisverweigerungsrechts oder aus anderen Gründen nicht zulässig, so gehen die Strafbehörden nach den Vorschriften über die Siegelung ( Art. 248 StPO ) vor ( Art. 264 Abs. 3 StPO ). Nicht zu Beweiszwecken entsiegelt und beschlagnahmt werden dürfen Aufzeichnungen und Gegenstände in den Fällen von Art. 264 Abs. 1 StPO . Darunter fallen Unterlagen, die aus dem Verkehr der beschuldigten Person mit ihrer Verteidigung stammen (lit. a), persönliche Aufzeichnungen und Korrespondenz der beschuldigten Person, wenn ihr Interesse am Schutz der Persönlichkeit das Strafverfolgungsinteresse überwiegt (lit. b), Gegenstände und Unterlagen aus dem Verkehr der beschuldigten Person mit Personen, die nach den Artikeln 170-173 StPO das Zeugnis verweigern können und im gleichen Sachzusammenhang nicht selber beschuldigt sind (lit. c), sowie Gegenstände und Unterlagen aus dem Verkehr einer anderen Person mit ihrer Anwältin oder ihrem Anwalt, sofern die Anwältin oder der Anwalt vor schweizerischen Gerichten zugelassen und im gleichen Sachzusammenhang nicht selber beschuldigt ist (lit. d).</w:t>
      </w:r>
    </w:p>
    <w:p>
      <w:r>
        <w:rPr>
          <w:b/>
        </w:rPr>
        <w:t>E. 9.2</w:t>
      </w:r>
    </w:p>
    <w:p>
      <w:r>
        <w:t>Zwar können beschuldigte Personen weder zu einer Aussage (Art. 113 Abs. 1 Sätze 1-2 StPO) noch zur Edition von Beweisunterlagen unter Strafandrohung ( Art. 265 Abs. 2 lit. a und Abs. 3 StPO ) verpflichtet werden (Selbstbelastungsprivileg). Keiner strafbewehrten Pflicht zur (eigenhändigen) Herausgabe unterliegen auch andere Personen, die zur Aussage- und Zeugnisverweigerung berechtigt sind ( Art. 265 Abs. 2 lit. b StPO ) sowie (auch noch nicht beschuldigte) Unternehmen , wenn sie sich durch eine Edition selbst derart belasten würden, dass sie strafrechtlich oder zivilrechtlich verantwortlich gemacht werden könnten (vgl. Art. 265 Abs. 2 lit. c StPO ). Dies bedeutet jedoch nicht, dass die genannten Personen und Unternehmen eine Duldung der gesetzlich vorgesehenen Zwangsmassnahmen abwenden könnten, die zur Aufklärung von Straftaten notwendig erscheinen ( Art. 113 Abs. 1 Satz 3 und Abs. 2 StPO ; vgl. Botschaft vom 21. Dezember 2005 zur StPO, BBl 2006 1085 ff., 1245 Ziff. 2.5.7). Insbesondere kann die Staatsanwaltschaft nötigenfalls (anstelle einer Edition) die zwangsweise Sicherstellung, Entsiegelung und förmliche Beschlagnahmung von Beweisunterlagen anordnen (Art. 113 i.V.m. Art. 197, Art. 248, Art. 263 f. und Art. 265 Abs. 4 StPO ; vgl. auch Art. 7 Abs. 2 GwG ).</w:t>
      </w:r>
    </w:p>
    <w:p>
      <w:r>
        <w:rPr>
          <w:b/>
        </w:rPr>
        <w:t>E. 9.3</w:t>
      </w:r>
    </w:p>
    <w:p>
      <w:r>
        <w:t>Bei Beschuldigten besteht über die oben erörterten Fälle (von Art. 264 Abs. 1 StPO ) hinaus kein (absolutes) Beschlagnahme- und Entsiegelungsverbot (Urteile des Bundesgerichtes 1B_125/2015 vom BGE 142 IV 207 S. 225 15. Juni 2015 E. 3.4-3.7; 1B_347/2015 vom 29. März 2016 E. 4.3; vgl. BOMMER/GOLDSCHMID, in: Basler Kommentar, Schweizerische Strafprozessordnung, 2. Aufl. 2014, N. 19 zu Art. 264 StPO ; MARC ENGLER, ebenda, N. 8 zu Art. 113 StPO ; VIKTOR LIEBER, in: Kommentar zur Schweizerischen Strafprozessordnung (StPO), 2. Aufl. 2014, N. 42 f. zu Art. 113 StPO ; ALAIN MACALUSO, in: Commentaire romand, Code de procédure pénale suisse, 2011, N. 16 f. zu Art. 113 StPO ; NIKLAUS SCHMID, Schweizerische Strafprozessordnung [StPO], Praxiskommentar, 2. Aufl. 2013, N. 2 f. zu Art. 113 StPO ; THORMANN/BRECHBÜHL, in: Basler Kommentar, Schweizerische Strafprozessordnung, 2. Aufl. 2014, N. 55 zu Art. 248 StPO ; s.a. BGE 140 II 393 E. 3.3.4 S. 392 f.). Sogar bei Personen, die sich auf ein Amts- oder ein Berufsgeheimnis (Art. 170 f. StPO) berufen könnten, bestünde im Übrigen kein Entsiegelungshindernis, wenn sie im untersuchten Sachzusammenhang selber beschuldigt sind ( Art. 264 Abs. 1 lit. c StPO ).</w:t>
      </w:r>
    </w:p>
    <w:p>
      <w:r>
        <w:rPr>
          <w:b/>
        </w:rPr>
        <w:t>E. 9.4</w:t>
      </w:r>
    </w:p>
    <w:p>
      <w:r>
        <w:t>Es kann offenbleiben, in welcher Weise eine beschuldigte juristische Person (vgl. Art. 102 Abs. 4 lit. a StGB ) ihr eigenes Aussageverweigerungsrecht konkret ausüben könnte (allenfalls über eine Aussageverweigerung ihrer Organe und Angestellten): Nach den Bestimmungen der StPO und der dargelegten Praxis haben beschuldigte Personen zwar ein Aussage- und Editionsverweigerungsrecht, weshalb sie (und grundsätzlich auch ihre Organe und Angestellten) nicht zu Beweisaussagen oder zur Edition von Beweisunterlagen (strafbewehrt) gezwungen werden dürfen. Gesetzlich zulässige Zwangsmassnahmen, namentlich Beweismittelbeschlagnahmungen und Entsiegelungen, haben beschuldigte Personen jedoch in den Schranken der Rechtsordnung zu erdulden (Art. 113 Abs. 1 Satz 3 i.V.m Art. 197 und Art. 264 Abs. 1 lit. a-d StPO ).</w:t>
      </w:r>
    </w:p>
    <w:p>
      <w:r>
        <w:rPr>
          <w:b/>
        </w:rPr>
        <w:t>E. 9.5</w:t>
      </w:r>
    </w:p>
    <w:p>
      <w:r>
        <w:t>Im vorliegenden Fall hat die Beschuldigte (gestützt auf ihr Selbstbelastungsprivileg) die Edition der fraglichen Unterlage (Memorandum vom 9. Juli 2012) verweigert. Daraufhin hat die Bundesanwaltschaft (in Übereinstimmung mit Art. 265 Abs. 4 StPO , Art. 113 Abs. 1 Satz 3 und Abs. 2 StPO sowie Art. 7 Abs. 2 GwG ) die Beweisunterlage mittels Beschlagnahmebefehl und Hausdurchsuchung zwangsweise sichergestellt. Das von der Beschuldigten im Entsiegelungsverfahren angerufene Aussage- und Editionsverweigerungsrecht bzw. das strafprozessuale Verbot des Selbstbelastungszwangs bilden nach dem Gesagten kein Entsiegelungshindernis im Sinne von Art. 248 Abs. 1 i.V.m. Art. 264 Abs. 1 und Abs. 3 StPO . Es braucht nicht BGE 142 IV 207 S. 226 zusätzlich geprüft zu werden, ob und inwiefern das strafprozessuale Selbstbelastungsprivileg (bzw. der "nemo tenetur"-Grundsatz) bei beschuldigten juristischen Personen, denen ein sogenanntes "Organisationsverschulden" (gemäss Art. 102 Abs. 2 StGB ) vorgeworfen wird, im Vergleich zu beschuldigten natürlichen Personen noch weiteren Einschränkungen zu unterwerfen wäre (Selbstbelastungsprivileg als Ausfluss der Menschenwürde bzw. der Unschuldsvermutung).</w:t>
      </w:r>
    </w:p>
    <w:p>
      <w:r>
        <w:rPr>
          <w:b/>
        </w:rPr>
        <w:t>E. 9.6</w:t>
      </w:r>
    </w:p>
    <w:p>
      <w:r>
        <w:t>Unbehelflich ist angesichts der oben dargelegten gesetzlichen Regelung auch die Argumentation, allfällige Aussage- oder Zeugnisverweigerungsrechte von Organen und Angestellten der beschuldigten Bank bildeten hier ein gesetzliches Entsiegelungs- und Beschlagnahmehindernis: Es kann offenbleiben, ob und inwiefern die Beschwerdegegnerin im Lichte von Art. 248 StPO überhaupt legitimiert wäre, Aussage- oder Zeugnisverweigerungsrechte von Dritten als Entsiegelungshindernis anzurufen. Zwar geniessen auch andere (nicht selber beschuldigte) zeugnis- oder aussageverweigerungsberechtigte Personen ein Aussage - und Editions privileg im Umfang ihres Verweigerungsrechts ( Art. 265 Abs. 2 lit. b StPO ). Ihre Rechtsstellung stimmt in diesem Punkt mit derjenigen von beschuldigten Personen und Unternehmen überein ( Art. 265 Abs. 2 lit. a StPO ), ebenso wie mit der Rechtsstellung von nicht beschuldigten Unternehmen, die sich durch eine Edition selbst derart belasten würden, dass sie strafrechtlich oder zivilrechtlich verantwortlich gemacht werden könnten ( Art. 265 Abs. 2 lit. c StPO ). Im vorliegenden Fall wurden jedoch keine zeugnis- oder aussageverweigerungsberechtigten Dritten zu strafprozessualen Beweisaussagen oder Editionen behördlich gezwungen. Vielmehr erfolgte die Sicherstellung und Siegelung eines unternehmensinternen Berichts , der sich unter anderem auf bankinterne informelle Privatbefragungen stützt. Diesbezüglich besteht kein strafprozessuales Beweiserhebungs- oder -verwertungsverbot: Die fraglichen internen Bankunterlagen sowie ihre strukturierte Zusammenfassung im Memorandum vom 9. Juli 2012 sind untersuchungsrelevant (vgl. oben, E. 7.1.1-7.1.5). Zudem unterliegen sie von Gesetzes wegen der Dokumentations- und Aufbewahrungspflicht der Beschwerdegegnerin und dem strafprozessualen Zugriff der Strafbehörden ( Art. 7 Abs. 1 und 2 GwG ; Art. 20 Abs. 2 GwV-FINMA ). Darüber hinaus kennt die StPO auch kein absolutes BGE 142 IV 207 S. 227 Entsiegelungs- oder Beschlagnahmeverbot von Unterlagen aus dem Verkehr der beschuldigten Person mit Personen, die allenfalls nach den Artikeln 168-169 StPO das Zeugnis verweigern könnten, also mit Zeugnisverweigerungsberechtigten aufgrund persönlicher Beziehungen ( Art. 168 StPO ) oder mit Personen, die ein Zeugnisverweigerungsrecht zum eigenen Schutz (bzw. zum Schutz ihnen nahestehender Personen, Art. 169 StPO ) geltend machen. Auch solche Personen geniessen lediglich ein Aussage- und Editionsprivileg (im Umfang ihres Verweigerungsrechts) nach Art. 265 Abs. 2 lit. b StPO . Sie dürfen daher zu strafprozessualen Beweisaussagen als Zeugen nicht gezwungen werden (Urteil des Bundesgerichtes 1B_125/2015 vom 15. Juni 2015 E. 3.4-3.7; vgl. BENEDICK, a.a.O., S. 179; BOMMER/GOLDSCHMID, a.a.O., N. 9-12 zu Art. 265 StPO ; LEMBO/JULEN BERTHOD, in: Commentaire romand, Code de procédure pénale suisse, 2011, N. 10-18 zu Art. 265 StPO ). Im vorliegenden Fall wurde niemand zu einer strafprozessualen Edition gezwungen oder zu Beweisaussagen als beschuldigte Person, Auskunftsperson oder Zeuge.</w:t>
      </w:r>
    </w:p>
    <w:p>
      <w:r>
        <w:rPr>
          <w:b/>
        </w:rPr>
        <w:t>E. 9.7</w:t>
      </w:r>
    </w:p>
    <w:p>
      <w:r>
        <w:t>Eine allfällige Einschränkung der streitigen Entsiegelung und Beschlagnahmung ist hier somit nach Massgabe der gesetzlich vorgesehenen Verbots- und Einschränkungsgründe (Art. 197 und 264 Abs. 1 lit. a-d StPO) zu prüfen. Ein absolutes Zwangsmassnahmenhindernis besteht nicht. Ein solches wäre auch der dargelegten Praxis des EGMR und des Bundesgerichtes fremd (vgl. oben, E. 8.3-8.4).</w:t>
      </w:r>
    </w:p>
    <w:p>
      <w:r>
        <w:rPr>
          <w:b/>
        </w:rPr>
        <w:t>E. 9.8</w:t>
      </w:r>
    </w:p>
    <w:p>
      <w:r>
        <w:t>Entgegen der Ansicht des kantonalen Entsiegelungsrichters hatte dieser auch nicht abschliessend über ein allfälliges Verwertungsverbot (im Sinne von Art. 141 StPO ) zu befinden. Der Entscheid über Beweisverwertungsverbote ist nach der Praxis des Bundesgerichtes grundsätzlich der Verfahrensleitung bzw. dem erkennenden Sachrichter vorbehalten. Eine gesetzliche Ausnahme, bei der schon im Vorverfahren eine allfällige offensichtliche Unverwertbarkeit zu prüfen bzw. eine Aktenentfernung anzuordnen gewesen wäre, liegt hier nicht vor (vgl. BGE 141 IV 289 E. 1 S. 291 f. mit Hinweisen). Noch viel weniger wäre materiell ein Verwertungsverbot nach Art. 140-141 StPO ersichtlich.</w:t>
      </w:r>
    </w:p>
    <w:p>
      <w:r>
        <w:rPr>
          <w:b/>
        </w:rPr>
        <w:t>E. 10</w:t>
      </w:r>
    </w:p>
    <w:p>
      <w:r>
        <w:t>Auch das Bankkundengeheimnis ( Art. 47 BankG ) führt im vorliegenden Fall zu keinem Entsiegelungs- und Durchsuchungshindernis: Es kann offenbleiben, ob eine betroffene Bank sich selber (im eigenen Namen) überhaupt auf das Bankkundengeheimnis berufen könnte: Im vorliegenden Fall wird die Bank im untersuchten BGE 142 IV 207 S. 228 Sachzusammenhang selber einer Geldwäschereistraftat beschuldigt. Selbst auf ein allfälliges Berufsgeheimnis ( Art. 171 StPO ) könnte sie sich daher nicht stützen (vgl. Art. 264 Abs. 1 lit. c StPO ; BGE 141 IV 77 E. 5.2 S. 83; BGE 140 IV 108 E. 6.5 S. 112; BGE 138 IV 225 E. 6.1-6.2 S. 227 f.). Im Übrigen fallen Diskretionsvorschriften für Banken und Bankangestellte nicht unter die Berufsgeheimnisse von Art. 171 StPO und kann das Bankkundengeheimnis, soweit keine gesetzlichen Entsiegelungshindernisse ( Art. 248 Abs. 1 StPO i.V.m. Art. 197 und Art. 264 Abs. 1 StPO ) bestehen, rechtmässigen strafprozessualen Untersuchungshandlungen (s.a. Art. 47 Abs. 5 BankG ) nicht entgegengehalten werden (Urteile des Bundesgerichtes 1B_273/2015 vom 21. Januar 2016 E. 5.8; 1B_303/2013 vom 21. März 2014 E. 6; 1B_567/2012 vom 26. Februar 2013 E. 6; 1B_547/2012 vom 26. Februar 2013 E. 7; vgl. für viele z.B. GERHARD FIOLKA, in: Basler Kommentar, Schweizerische Strafprozessordnung, 2. Aufl. 2014, N. 1 zu Art. 284 StPO ; LEMBO/JULEN BERTHOD, a.a.O., N. 12 zu Art. 265 StPO ; SCHMID, a.a.O., N. 1 zu Art. 284 StPO ).</w:t>
      </w:r>
    </w:p>
    <w:p>
      <w:r>
        <w:rPr>
          <w:b/>
        </w:rPr>
        <w:t>E. 11</w:t>
      </w:r>
    </w:p>
    <w:p>
      <w:r>
        <w:t>Die beschuldigte Bank hat weder im Entsiegelungsverfahren noch im Verfahren vor Bundesgericht substanziiert geltend gemacht, dass ihre eigenen privaten Geschäftsgeheimnisse oder allenfalls schutzwürdige Privatgeheimnisse von Dritten einer Entsiegelung entgegenstünden bzw. dass das versiegelte Memorandum insofern geheime Privataufzeichnungen (im Sinne von Art. 264 Abs. 1 lit. b StPO ) enthielte. Sie legt insbesondere nicht dar, dass (infolge der Entsiegelung) die Personalien von völlig unbeteiligten Bankkunden bekannt würden, welche in die untersuchten verdächtigen Transaktionen (und die mutmasslichen strafbaren Vortaten) in keiner Weise verwickelt wären. Somit braucht auch nicht geprüft zu werden, ob das bankinterne Memorandum überhaupt unter die Kategorie der "persönlichen Aufzeichnungen und Korrespondenz" ( Art. 264 Abs. 1 lit. b StPO ) eingestuft werden könnte, ob insofern der "Schutz der Persönlichkeit" tangiert wäre und ob allfällige private Geschäftsinteressen der Bank (oder schutzwürdige Privatgeheimnisse von Dritten) das Strafverfolgungsinteresse überwiegen würden. Das blosse Parteiinteresse einer beschuldigten juristischen Person, dass möglichst keine für sie (oder ihre verantwortlichen Organe und Angestellten) nachteiligen untersuchungsrelevanten Beweisunterlagen erhoben werden, begründet (über das Dargelegte hinaus) kein gesetzliches Beschlagnahmehindernis. BGE 142 IV 207 S. 229</w:t>
      </w:r>
    </w:p>
    <w:p>
      <w:r>
        <w:rPr>
          <w:b/>
        </w:rPr>
        <w:t>E. 12</w:t>
      </w:r>
    </w:p>
    <w:p>
      <w:r>
        <w:t>Die private Beschwerdegegnerin ruft schliesslich noch das Amtsgeheimnis als Entsiegelungshindernis an. Weder die beschuldigte Bank noch ihre Organe und Angestellten können sich im vorliegenden Fall auf ein Amtsgeheimnis als Entsiegelungshindernis berufen. Sie sind weder Beamtinnen oder Beamte noch Mitglieder einer Behörde (im Sinne von Art. 170 Abs. 1 StPO i.V.m. Art. 110 Abs. 3 StGB und Art. 264 Abs. 1 lit. c StPO ). Darüber hinaus wäre die Bank ohnehin selber beschuldigt und würde sich die Untersuchung auch gegen ihre (teilweise noch nicht persönlich bekannten) verantwortlichen Organe und Angestellten richten.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